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FC9" w:rsidRDefault="001A1FC9" w:rsidP="001A1FC9">
      <w:pPr>
        <w:spacing w:line="480" w:lineRule="auto"/>
        <w:jc w:val="center"/>
        <w:rPr>
          <w:rFonts w:ascii="Times New Roman" w:hAnsi="Times New Roman" w:cs="Times New Roman"/>
          <w:sz w:val="24"/>
          <w:szCs w:val="24"/>
        </w:rPr>
      </w:pPr>
      <w:bookmarkStart w:id="0" w:name="_GoBack"/>
      <w:bookmarkEnd w:id="0"/>
    </w:p>
    <w:p w:rsidR="001A1FC9" w:rsidRDefault="001A1FC9" w:rsidP="001A1FC9">
      <w:pPr>
        <w:spacing w:line="480" w:lineRule="auto"/>
        <w:jc w:val="center"/>
        <w:rPr>
          <w:rFonts w:ascii="Times New Roman" w:hAnsi="Times New Roman" w:cs="Times New Roman"/>
          <w:sz w:val="24"/>
          <w:szCs w:val="24"/>
        </w:rPr>
      </w:pPr>
    </w:p>
    <w:p w:rsidR="001A1FC9" w:rsidRDefault="001A1FC9" w:rsidP="001A1FC9">
      <w:pPr>
        <w:spacing w:line="480" w:lineRule="auto"/>
        <w:jc w:val="center"/>
        <w:rPr>
          <w:rFonts w:ascii="Times New Roman" w:hAnsi="Times New Roman" w:cs="Times New Roman"/>
          <w:sz w:val="24"/>
          <w:szCs w:val="24"/>
        </w:rPr>
      </w:pPr>
    </w:p>
    <w:p w:rsidR="001A1FC9" w:rsidRDefault="001A1FC9" w:rsidP="001A1FC9">
      <w:pPr>
        <w:spacing w:line="480" w:lineRule="auto"/>
        <w:jc w:val="center"/>
        <w:rPr>
          <w:rFonts w:ascii="Times New Roman" w:hAnsi="Times New Roman" w:cs="Times New Roman"/>
          <w:sz w:val="24"/>
          <w:szCs w:val="24"/>
        </w:rPr>
      </w:pPr>
      <w:r>
        <w:rPr>
          <w:rFonts w:ascii="Times New Roman" w:hAnsi="Times New Roman" w:cs="Times New Roman"/>
          <w:sz w:val="24"/>
          <w:szCs w:val="24"/>
        </w:rPr>
        <w:t>Primary Palette Studies</w:t>
      </w:r>
    </w:p>
    <w:p w:rsidR="001A1FC9" w:rsidRDefault="001A1FC9" w:rsidP="001A1FC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A1FC9" w:rsidRDefault="001A1FC9" w:rsidP="001A1FC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A1FC9" w:rsidRDefault="001A1FC9" w:rsidP="001A1FC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A1FC9" w:rsidRDefault="001A1FC9" w:rsidP="001A1FC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A1FC9" w:rsidRDefault="001A1FC9" w:rsidP="00D705F0">
      <w:pPr>
        <w:spacing w:line="480" w:lineRule="auto"/>
        <w:rPr>
          <w:rFonts w:ascii="Times New Roman" w:hAnsi="Times New Roman" w:cs="Times New Roman"/>
          <w:sz w:val="24"/>
          <w:szCs w:val="24"/>
        </w:rPr>
      </w:pPr>
    </w:p>
    <w:p w:rsidR="001A1FC9" w:rsidRDefault="001A1FC9" w:rsidP="00D705F0">
      <w:pPr>
        <w:spacing w:line="480" w:lineRule="auto"/>
        <w:rPr>
          <w:rFonts w:ascii="Times New Roman" w:hAnsi="Times New Roman" w:cs="Times New Roman"/>
          <w:sz w:val="24"/>
          <w:szCs w:val="24"/>
        </w:rPr>
      </w:pPr>
    </w:p>
    <w:p w:rsidR="001A1FC9" w:rsidRDefault="001A1FC9" w:rsidP="00D705F0">
      <w:pPr>
        <w:spacing w:line="480" w:lineRule="auto"/>
        <w:rPr>
          <w:rFonts w:ascii="Times New Roman" w:hAnsi="Times New Roman" w:cs="Times New Roman"/>
          <w:sz w:val="24"/>
          <w:szCs w:val="24"/>
        </w:rPr>
      </w:pPr>
    </w:p>
    <w:p w:rsidR="001A1FC9" w:rsidRDefault="001A1FC9" w:rsidP="00D705F0">
      <w:pPr>
        <w:spacing w:line="480" w:lineRule="auto"/>
        <w:rPr>
          <w:rFonts w:ascii="Times New Roman" w:hAnsi="Times New Roman" w:cs="Times New Roman"/>
          <w:sz w:val="24"/>
          <w:szCs w:val="24"/>
        </w:rPr>
      </w:pPr>
    </w:p>
    <w:p w:rsidR="001A1FC9" w:rsidRDefault="001A1FC9" w:rsidP="00D705F0">
      <w:pPr>
        <w:spacing w:line="480" w:lineRule="auto"/>
        <w:rPr>
          <w:rFonts w:ascii="Times New Roman" w:hAnsi="Times New Roman" w:cs="Times New Roman"/>
          <w:sz w:val="24"/>
          <w:szCs w:val="24"/>
        </w:rPr>
      </w:pPr>
    </w:p>
    <w:p w:rsidR="001A1FC9" w:rsidRDefault="001A1FC9" w:rsidP="00D705F0">
      <w:pPr>
        <w:spacing w:line="480" w:lineRule="auto"/>
        <w:rPr>
          <w:rFonts w:ascii="Times New Roman" w:hAnsi="Times New Roman" w:cs="Times New Roman"/>
          <w:sz w:val="24"/>
          <w:szCs w:val="24"/>
        </w:rPr>
      </w:pPr>
    </w:p>
    <w:p w:rsidR="001A1FC9" w:rsidRDefault="001A1FC9" w:rsidP="00D705F0">
      <w:pPr>
        <w:spacing w:line="480" w:lineRule="auto"/>
        <w:rPr>
          <w:rFonts w:ascii="Times New Roman" w:hAnsi="Times New Roman" w:cs="Times New Roman"/>
          <w:sz w:val="24"/>
          <w:szCs w:val="24"/>
        </w:rPr>
      </w:pPr>
    </w:p>
    <w:p w:rsidR="001A1FC9" w:rsidRDefault="001A1FC9" w:rsidP="00D705F0">
      <w:pPr>
        <w:spacing w:line="480" w:lineRule="auto"/>
        <w:rPr>
          <w:rFonts w:ascii="Times New Roman" w:hAnsi="Times New Roman" w:cs="Times New Roman"/>
          <w:sz w:val="24"/>
          <w:szCs w:val="24"/>
        </w:rPr>
      </w:pPr>
    </w:p>
    <w:p w:rsidR="001A1FC9" w:rsidRDefault="001A1FC9" w:rsidP="00D705F0">
      <w:pPr>
        <w:spacing w:line="480" w:lineRule="auto"/>
        <w:rPr>
          <w:rFonts w:ascii="Times New Roman" w:hAnsi="Times New Roman" w:cs="Times New Roman"/>
          <w:sz w:val="24"/>
          <w:szCs w:val="24"/>
        </w:rPr>
      </w:pPr>
    </w:p>
    <w:p w:rsidR="001A1FC9" w:rsidRDefault="001A1FC9" w:rsidP="00D705F0">
      <w:pPr>
        <w:spacing w:line="480" w:lineRule="auto"/>
        <w:rPr>
          <w:rFonts w:ascii="Times New Roman" w:hAnsi="Times New Roman" w:cs="Times New Roman"/>
          <w:sz w:val="24"/>
          <w:szCs w:val="24"/>
        </w:rPr>
      </w:pPr>
    </w:p>
    <w:p w:rsidR="00556F77" w:rsidRDefault="00D705F0" w:rsidP="001A1FC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PRIMARY PALETTE</w:t>
      </w:r>
      <w:r w:rsidRPr="00D705F0">
        <w:rPr>
          <w:rFonts w:ascii="Times New Roman" w:hAnsi="Times New Roman" w:cs="Times New Roman"/>
          <w:sz w:val="24"/>
          <w:szCs w:val="24"/>
        </w:rPr>
        <w:t xml:space="preserve"> STUDIES</w:t>
      </w:r>
    </w:p>
    <w:p w:rsidR="00D705F0" w:rsidRDefault="00D705F0" w:rsidP="001A1F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painting study involves two methods of painting (direct and indirect). In sim</w:t>
      </w:r>
      <w:r w:rsidR="00EB401A">
        <w:rPr>
          <w:rFonts w:ascii="Times New Roman" w:hAnsi="Times New Roman" w:cs="Times New Roman"/>
          <w:sz w:val="24"/>
          <w:szCs w:val="24"/>
        </w:rPr>
        <w:t>ple</w:t>
      </w:r>
      <w:r>
        <w:rPr>
          <w:rFonts w:ascii="Times New Roman" w:hAnsi="Times New Roman" w:cs="Times New Roman"/>
          <w:sz w:val="24"/>
          <w:szCs w:val="24"/>
        </w:rPr>
        <w:t xml:space="preserve"> terms, this kind of painting study can be referred </w:t>
      </w:r>
      <w:r w:rsidR="00E06CF2">
        <w:rPr>
          <w:rFonts w:ascii="Times New Roman" w:hAnsi="Times New Roman" w:cs="Times New Roman"/>
          <w:noProof/>
          <w:sz w:val="24"/>
          <w:szCs w:val="24"/>
        </w:rPr>
        <w:t>to</w:t>
      </w:r>
      <w:r>
        <w:rPr>
          <w:rFonts w:ascii="Times New Roman" w:hAnsi="Times New Roman" w:cs="Times New Roman"/>
          <w:sz w:val="24"/>
          <w:szCs w:val="24"/>
        </w:rPr>
        <w:t xml:space="preserve"> the sti</w:t>
      </w:r>
      <w:r w:rsidR="00EB401A">
        <w:rPr>
          <w:rFonts w:ascii="Times New Roman" w:hAnsi="Times New Roman" w:cs="Times New Roman"/>
          <w:sz w:val="24"/>
          <w:szCs w:val="24"/>
        </w:rPr>
        <w:t>ll life drawings and paintings since it involves</w:t>
      </w:r>
      <w:r w:rsidR="0015764B">
        <w:rPr>
          <w:rFonts w:ascii="Times New Roman" w:hAnsi="Times New Roman" w:cs="Times New Roman"/>
          <w:sz w:val="24"/>
          <w:szCs w:val="24"/>
        </w:rPr>
        <w:t xml:space="preserve"> inanimate obj</w:t>
      </w:r>
      <w:r w:rsidR="00EB401A">
        <w:rPr>
          <w:rFonts w:ascii="Times New Roman" w:hAnsi="Times New Roman" w:cs="Times New Roman"/>
          <w:sz w:val="24"/>
          <w:szCs w:val="24"/>
        </w:rPr>
        <w:t>ects</w:t>
      </w:r>
      <w:r w:rsidR="0015764B">
        <w:rPr>
          <w:rFonts w:ascii="Times New Roman" w:hAnsi="Times New Roman" w:cs="Times New Roman"/>
          <w:sz w:val="24"/>
          <w:szCs w:val="24"/>
        </w:rPr>
        <w:t xml:space="preserve"> in both the painting methods.</w:t>
      </w:r>
      <w:r w:rsidR="00EB401A">
        <w:rPr>
          <w:rFonts w:ascii="Times New Roman" w:hAnsi="Times New Roman" w:cs="Times New Roman"/>
          <w:sz w:val="24"/>
          <w:szCs w:val="24"/>
        </w:rPr>
        <w:t xml:space="preserve"> This means that the objects are n</w:t>
      </w:r>
      <w:r w:rsidR="001A1FC9">
        <w:rPr>
          <w:rFonts w:ascii="Times New Roman" w:hAnsi="Times New Roman" w:cs="Times New Roman"/>
          <w:sz w:val="24"/>
          <w:szCs w:val="24"/>
        </w:rPr>
        <w:t xml:space="preserve">ot alive or they are motionless (Birn, </w:t>
      </w:r>
      <w:r w:rsidR="001A1FC9" w:rsidRPr="009236E6">
        <w:rPr>
          <w:rFonts w:ascii="Times New Roman" w:hAnsi="Times New Roman" w:cs="Times New Roman"/>
          <w:sz w:val="24"/>
          <w:szCs w:val="24"/>
        </w:rPr>
        <w:t xml:space="preserve">2006). </w:t>
      </w:r>
      <w:r w:rsidR="0015764B">
        <w:rPr>
          <w:rFonts w:ascii="Times New Roman" w:hAnsi="Times New Roman" w:cs="Times New Roman"/>
          <w:sz w:val="24"/>
          <w:szCs w:val="24"/>
        </w:rPr>
        <w:t xml:space="preserve"> By taking a closer look at</w:t>
      </w:r>
      <w:r w:rsidR="00EB401A">
        <w:rPr>
          <w:rFonts w:ascii="Times New Roman" w:hAnsi="Times New Roman" w:cs="Times New Roman"/>
          <w:sz w:val="24"/>
          <w:szCs w:val="24"/>
        </w:rPr>
        <w:t xml:space="preserve"> all</w:t>
      </w:r>
      <w:r w:rsidR="0015764B">
        <w:rPr>
          <w:rFonts w:ascii="Times New Roman" w:hAnsi="Times New Roman" w:cs="Times New Roman"/>
          <w:sz w:val="24"/>
          <w:szCs w:val="24"/>
        </w:rPr>
        <w:t xml:space="preserve"> the paintings, one can observe that the inanimate objects have been arranged together in a unique way. </w:t>
      </w:r>
      <w:r w:rsidR="005F0EC6">
        <w:rPr>
          <w:rFonts w:ascii="Times New Roman" w:hAnsi="Times New Roman" w:cs="Times New Roman"/>
          <w:sz w:val="24"/>
          <w:szCs w:val="24"/>
        </w:rPr>
        <w:t xml:space="preserve">The first and the second paintings involve leaves while the third painting has two pots, </w:t>
      </w:r>
      <w:r w:rsidR="00382FCB">
        <w:rPr>
          <w:rFonts w:ascii="Times New Roman" w:hAnsi="Times New Roman" w:cs="Times New Roman"/>
          <w:sz w:val="24"/>
          <w:szCs w:val="24"/>
        </w:rPr>
        <w:t xml:space="preserve">two kinds of fruits or foods, and a skull. However, the magic associated with such kind of painting is that it portrays a new way of observing the ordinary objects surrounding us. </w:t>
      </w:r>
    </w:p>
    <w:p w:rsidR="004B1CF4" w:rsidRDefault="000D44DB" w:rsidP="001A1F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chosen objects in these</w:t>
      </w:r>
      <w:r w:rsidR="00783EB2">
        <w:rPr>
          <w:rFonts w:ascii="Times New Roman" w:hAnsi="Times New Roman" w:cs="Times New Roman"/>
          <w:sz w:val="24"/>
          <w:szCs w:val="24"/>
        </w:rPr>
        <w:t xml:space="preserve"> paintings have a significant meaning, either on a cultural, personal, philosophical, religious, and societal level after being placed </w:t>
      </w:r>
      <w:r w:rsidR="00783EB2" w:rsidRPr="00E06CF2">
        <w:rPr>
          <w:rFonts w:ascii="Times New Roman" w:hAnsi="Times New Roman" w:cs="Times New Roman"/>
          <w:noProof/>
          <w:sz w:val="24"/>
          <w:szCs w:val="24"/>
        </w:rPr>
        <w:t>in</w:t>
      </w:r>
      <w:r w:rsidR="00783EB2">
        <w:rPr>
          <w:rFonts w:ascii="Times New Roman" w:hAnsi="Times New Roman" w:cs="Times New Roman"/>
          <w:sz w:val="24"/>
          <w:szCs w:val="24"/>
        </w:rPr>
        <w:t xml:space="preserve"> a precise manner and captured in paint. </w:t>
      </w:r>
      <w:r w:rsidR="003D4E53">
        <w:rPr>
          <w:rFonts w:ascii="Times New Roman" w:hAnsi="Times New Roman" w:cs="Times New Roman"/>
          <w:sz w:val="24"/>
          <w:szCs w:val="24"/>
        </w:rPr>
        <w:t xml:space="preserve">As it can be seen, these objects take on a </w:t>
      </w:r>
      <w:r w:rsidR="003D4E53" w:rsidRPr="00E06CF2">
        <w:rPr>
          <w:rFonts w:ascii="Times New Roman" w:hAnsi="Times New Roman" w:cs="Times New Roman"/>
          <w:noProof/>
          <w:sz w:val="24"/>
          <w:szCs w:val="24"/>
        </w:rPr>
        <w:t>complete</w:t>
      </w:r>
      <w:r w:rsidR="00E06CF2">
        <w:rPr>
          <w:rFonts w:ascii="Times New Roman" w:hAnsi="Times New Roman" w:cs="Times New Roman"/>
          <w:noProof/>
          <w:sz w:val="24"/>
          <w:szCs w:val="24"/>
        </w:rPr>
        <w:t>ly</w:t>
      </w:r>
      <w:r w:rsidR="003D4E53">
        <w:rPr>
          <w:rFonts w:ascii="Times New Roman" w:hAnsi="Times New Roman" w:cs="Times New Roman"/>
          <w:sz w:val="24"/>
          <w:szCs w:val="24"/>
        </w:rPr>
        <w:t xml:space="preserve"> new meaning. Besides, they are saturated with a meaning that is far beyond the ordinary and th</w:t>
      </w:r>
      <w:r w:rsidR="001A1FC9">
        <w:rPr>
          <w:rFonts w:ascii="Times New Roman" w:hAnsi="Times New Roman" w:cs="Times New Roman"/>
          <w:sz w:val="24"/>
          <w:szCs w:val="24"/>
        </w:rPr>
        <w:t xml:space="preserve">eir existence has been recorded </w:t>
      </w:r>
      <w:r w:rsidR="001A1FC9">
        <w:rPr>
          <w:rFonts w:ascii="Times New Roman" w:hAnsi="Times New Roman" w:cs="Times New Roman"/>
          <w:sz w:val="24"/>
          <w:szCs w:val="24"/>
        </w:rPr>
        <w:t xml:space="preserve">(Birn, </w:t>
      </w:r>
      <w:r w:rsidR="001A1FC9">
        <w:rPr>
          <w:rFonts w:ascii="Times New Roman" w:hAnsi="Times New Roman" w:cs="Times New Roman"/>
          <w:sz w:val="24"/>
          <w:szCs w:val="24"/>
        </w:rPr>
        <w:t xml:space="preserve">2006). </w:t>
      </w:r>
      <w:r w:rsidR="003D4E53">
        <w:rPr>
          <w:rFonts w:ascii="Times New Roman" w:hAnsi="Times New Roman" w:cs="Times New Roman"/>
          <w:sz w:val="24"/>
          <w:szCs w:val="24"/>
        </w:rPr>
        <w:t>The artwork is surrounded by themes that mainly arouse self-analysis and reflection as one views the paintings.</w:t>
      </w:r>
      <w:r w:rsidR="00674ADB">
        <w:rPr>
          <w:rFonts w:ascii="Times New Roman" w:hAnsi="Times New Roman" w:cs="Times New Roman"/>
          <w:sz w:val="24"/>
          <w:szCs w:val="24"/>
        </w:rPr>
        <w:t xml:space="preserve"> For example, one may ask, “What </w:t>
      </w:r>
      <w:r w:rsidR="00674ADB" w:rsidRPr="00E06CF2">
        <w:rPr>
          <w:rFonts w:ascii="Times New Roman" w:hAnsi="Times New Roman" w:cs="Times New Roman"/>
          <w:noProof/>
          <w:sz w:val="24"/>
          <w:szCs w:val="24"/>
        </w:rPr>
        <w:t>do</w:t>
      </w:r>
      <w:r w:rsidR="00674ADB">
        <w:rPr>
          <w:rFonts w:ascii="Times New Roman" w:hAnsi="Times New Roman" w:cs="Times New Roman"/>
          <w:sz w:val="24"/>
          <w:szCs w:val="24"/>
        </w:rPr>
        <w:t xml:space="preserve"> the paintings mean?” Is it a random selection and arrangement of objects, or did the artist or painter have a specific intention while selecting them? It is easier to view a painting and think that they are simply pretty objects, and eventually proceed to the next drawing. </w:t>
      </w:r>
    </w:p>
    <w:p w:rsidR="00382FCB" w:rsidRDefault="00674ADB" w:rsidP="001A1FC9">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the artwork is much more than just portraying such pretty images.</w:t>
      </w:r>
      <w:r w:rsidR="003D4E53">
        <w:rPr>
          <w:rFonts w:ascii="Times New Roman" w:hAnsi="Times New Roman" w:cs="Times New Roman"/>
          <w:sz w:val="24"/>
          <w:szCs w:val="24"/>
        </w:rPr>
        <w:t xml:space="preserve"> The manner that these objects have been depicted provokes a wide range of emotions, according to how they are arranged, including the color choice, lightning, and how the paint has b</w:t>
      </w:r>
      <w:r w:rsidR="001A1FC9">
        <w:rPr>
          <w:rFonts w:ascii="Times New Roman" w:hAnsi="Times New Roman" w:cs="Times New Roman"/>
          <w:sz w:val="24"/>
          <w:szCs w:val="24"/>
        </w:rPr>
        <w:t>een handled (El-Nasr, 2006</w:t>
      </w:r>
      <w:r w:rsidR="001A1FC9" w:rsidRPr="009236E6">
        <w:rPr>
          <w:rFonts w:ascii="Times New Roman" w:hAnsi="Times New Roman" w:cs="Times New Roman"/>
          <w:sz w:val="24"/>
          <w:szCs w:val="24"/>
        </w:rPr>
        <w:t xml:space="preserve">). </w:t>
      </w:r>
      <w:r w:rsidR="003D4E53">
        <w:rPr>
          <w:rFonts w:ascii="Times New Roman" w:hAnsi="Times New Roman" w:cs="Times New Roman"/>
          <w:sz w:val="24"/>
          <w:szCs w:val="24"/>
        </w:rPr>
        <w:t xml:space="preserve"> </w:t>
      </w:r>
      <w:r w:rsidR="004B1CF4">
        <w:rPr>
          <w:rFonts w:ascii="Times New Roman" w:hAnsi="Times New Roman" w:cs="Times New Roman"/>
          <w:sz w:val="24"/>
          <w:szCs w:val="24"/>
        </w:rPr>
        <w:t xml:space="preserve">However, the paintings </w:t>
      </w:r>
      <w:r w:rsidR="001A1FC9">
        <w:rPr>
          <w:rFonts w:ascii="Times New Roman" w:hAnsi="Times New Roman" w:cs="Times New Roman"/>
          <w:sz w:val="24"/>
          <w:szCs w:val="24"/>
        </w:rPr>
        <w:t>facilitate</w:t>
      </w:r>
      <w:r w:rsidR="004B1CF4">
        <w:rPr>
          <w:rFonts w:ascii="Times New Roman" w:hAnsi="Times New Roman" w:cs="Times New Roman"/>
          <w:sz w:val="24"/>
          <w:szCs w:val="24"/>
        </w:rPr>
        <w:t xml:space="preserve"> the engagement of people with art. Both direct and indirect methods can be used with one-on-one or groups. Moreover, the methods may be adapted </w:t>
      </w:r>
      <w:r w:rsidR="004B1CF4">
        <w:rPr>
          <w:rFonts w:ascii="Times New Roman" w:hAnsi="Times New Roman" w:cs="Times New Roman"/>
          <w:sz w:val="24"/>
          <w:szCs w:val="24"/>
        </w:rPr>
        <w:lastRenderedPageBreak/>
        <w:t xml:space="preserve">for a wide range of settings, from galleries to art museums to the private homes and care organizations. As a result, such foundations facilitates the creation of meaningful environments in any given environment. </w:t>
      </w:r>
    </w:p>
    <w:p w:rsidR="004B1CF4" w:rsidRDefault="005C7F4B" w:rsidP="001A1FC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both design and narrative, high/low key contrast has different effects on the choice of objects. As a fact, either high or low key contrast results from color and lighting. Lighting creates mood and atmosphere and signifies meaning as well, e.g. shade and light serve as the codes of mea</w:t>
      </w:r>
      <w:r w:rsidR="001A1FC9">
        <w:rPr>
          <w:rFonts w:ascii="Times New Roman" w:hAnsi="Times New Roman" w:cs="Times New Roman"/>
          <w:sz w:val="24"/>
          <w:szCs w:val="24"/>
        </w:rPr>
        <w:t xml:space="preserve">ning in the first two paintings (Hauff, &amp; Trieschnigg, </w:t>
      </w:r>
      <w:r w:rsidR="001A1FC9" w:rsidRPr="009236E6">
        <w:rPr>
          <w:rFonts w:ascii="Times New Roman" w:hAnsi="Times New Roman" w:cs="Times New Roman"/>
          <w:sz w:val="24"/>
          <w:szCs w:val="24"/>
        </w:rPr>
        <w:t xml:space="preserve">2011). </w:t>
      </w:r>
      <w:r>
        <w:rPr>
          <w:rFonts w:ascii="Times New Roman" w:hAnsi="Times New Roman" w:cs="Times New Roman"/>
          <w:sz w:val="24"/>
          <w:szCs w:val="24"/>
        </w:rPr>
        <w:t xml:space="preserve"> The first painting symbolizes our existence since it is brighter than the second painting which represents our impermanence. As a result, the light and shade have been used to direct the attention of the audience to a specific theme. </w:t>
      </w:r>
      <w:r w:rsidR="00DE5F51">
        <w:rPr>
          <w:rFonts w:ascii="Times New Roman" w:hAnsi="Times New Roman" w:cs="Times New Roman"/>
          <w:sz w:val="24"/>
          <w:szCs w:val="24"/>
        </w:rPr>
        <w:t xml:space="preserve">However, as the </w:t>
      </w:r>
      <w:r w:rsidR="00DE5F51" w:rsidRPr="00E06CF2">
        <w:rPr>
          <w:rFonts w:ascii="Times New Roman" w:hAnsi="Times New Roman" w:cs="Times New Roman"/>
          <w:noProof/>
          <w:sz w:val="24"/>
          <w:szCs w:val="24"/>
        </w:rPr>
        <w:t>artist</w:t>
      </w:r>
      <w:r w:rsidR="00E06CF2">
        <w:rPr>
          <w:rFonts w:ascii="Times New Roman" w:hAnsi="Times New Roman" w:cs="Times New Roman"/>
          <w:noProof/>
          <w:sz w:val="24"/>
          <w:szCs w:val="24"/>
        </w:rPr>
        <w:t>,</w:t>
      </w:r>
      <w:r w:rsidR="00DE5F51">
        <w:rPr>
          <w:rFonts w:ascii="Times New Roman" w:hAnsi="Times New Roman" w:cs="Times New Roman"/>
          <w:sz w:val="24"/>
          <w:szCs w:val="24"/>
        </w:rPr>
        <w:t xml:space="preserve"> I had to understand that a low-contrast key light will lead to a painting that is almost of uniform brightness. On the contrary, a high contrast key will result </w:t>
      </w:r>
      <w:r w:rsidR="00E06CF2">
        <w:rPr>
          <w:rFonts w:ascii="Times New Roman" w:hAnsi="Times New Roman" w:cs="Times New Roman"/>
          <w:noProof/>
          <w:sz w:val="24"/>
          <w:szCs w:val="24"/>
        </w:rPr>
        <w:t>in</w:t>
      </w:r>
      <w:r w:rsidR="00DE5F51">
        <w:rPr>
          <w:rFonts w:ascii="Times New Roman" w:hAnsi="Times New Roman" w:cs="Times New Roman"/>
          <w:sz w:val="24"/>
          <w:szCs w:val="24"/>
        </w:rPr>
        <w:t xml:space="preserve"> a </w:t>
      </w:r>
      <w:r w:rsidR="00DE5F51" w:rsidRPr="00E06CF2">
        <w:rPr>
          <w:rFonts w:ascii="Times New Roman" w:hAnsi="Times New Roman" w:cs="Times New Roman"/>
          <w:noProof/>
          <w:sz w:val="24"/>
          <w:szCs w:val="24"/>
        </w:rPr>
        <w:t>nighttime</w:t>
      </w:r>
      <w:r w:rsidR="00DE5F51">
        <w:rPr>
          <w:rFonts w:ascii="Times New Roman" w:hAnsi="Times New Roman" w:cs="Times New Roman"/>
          <w:sz w:val="24"/>
          <w:szCs w:val="24"/>
        </w:rPr>
        <w:t xml:space="preserve"> effect with dark shadows. </w:t>
      </w:r>
    </w:p>
    <w:p w:rsidR="00DE5F51" w:rsidRDefault="007D54E1" w:rsidP="001A1F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my painting </w:t>
      </w:r>
      <w:r w:rsidRPr="00E06CF2">
        <w:rPr>
          <w:rFonts w:ascii="Times New Roman" w:hAnsi="Times New Roman" w:cs="Times New Roman"/>
          <w:noProof/>
          <w:sz w:val="24"/>
          <w:szCs w:val="24"/>
        </w:rPr>
        <w:t>studies</w:t>
      </w:r>
      <w:r w:rsidR="00E06CF2">
        <w:rPr>
          <w:rFonts w:ascii="Times New Roman" w:hAnsi="Times New Roman" w:cs="Times New Roman"/>
          <w:noProof/>
          <w:sz w:val="24"/>
          <w:szCs w:val="24"/>
        </w:rPr>
        <w:t>,</w:t>
      </w:r>
      <w:r>
        <w:rPr>
          <w:rFonts w:ascii="Times New Roman" w:hAnsi="Times New Roman" w:cs="Times New Roman"/>
          <w:sz w:val="24"/>
          <w:szCs w:val="24"/>
        </w:rPr>
        <w:t xml:space="preserve"> I have explored various color intensity or schemes to convey the emotional content that is most relevant to the narrative I intended to convey.</w:t>
      </w:r>
      <w:r w:rsidR="001E4E8F">
        <w:rPr>
          <w:rFonts w:ascii="Times New Roman" w:hAnsi="Times New Roman" w:cs="Times New Roman"/>
          <w:sz w:val="24"/>
          <w:szCs w:val="24"/>
        </w:rPr>
        <w:t xml:space="preserve"> These schemes include the cadmium yellow light, the alizarin crimson hue, ultramarine blue, and the titanium white.</w:t>
      </w:r>
      <w:r>
        <w:rPr>
          <w:rFonts w:ascii="Times New Roman" w:hAnsi="Times New Roman" w:cs="Times New Roman"/>
          <w:sz w:val="24"/>
          <w:szCs w:val="24"/>
        </w:rPr>
        <w:t xml:space="preserve"> Apparently, I have learned that color and lightning appear to be the two significant visual cues that provide context to t</w:t>
      </w:r>
      <w:r w:rsidR="001E4E8F">
        <w:rPr>
          <w:rFonts w:ascii="Times New Roman" w:hAnsi="Times New Roman" w:cs="Times New Roman"/>
          <w:sz w:val="24"/>
          <w:szCs w:val="24"/>
        </w:rPr>
        <w:t>he narrative that is presented. However, given the fact that warm color palettes bring about energy and excitement to the painting, while cool colors give the viewer a more relaxed feeling, I find yellow to be the colo</w:t>
      </w:r>
      <w:r w:rsidR="001A1FC9">
        <w:rPr>
          <w:rFonts w:ascii="Times New Roman" w:hAnsi="Times New Roman" w:cs="Times New Roman"/>
          <w:sz w:val="24"/>
          <w:szCs w:val="24"/>
        </w:rPr>
        <w:t xml:space="preserve">r scheme that is more relevant. </w:t>
      </w:r>
      <w:r w:rsidR="001E4E8F">
        <w:rPr>
          <w:rFonts w:ascii="Times New Roman" w:hAnsi="Times New Roman" w:cs="Times New Roman"/>
          <w:sz w:val="24"/>
          <w:szCs w:val="24"/>
        </w:rPr>
        <w:t>A yellow color intensity provokes happy emotions and provides the audience with an expectation that the narrativ</w:t>
      </w:r>
      <w:r w:rsidR="001A1FC9">
        <w:rPr>
          <w:rFonts w:ascii="Times New Roman" w:hAnsi="Times New Roman" w:cs="Times New Roman"/>
          <w:sz w:val="24"/>
          <w:szCs w:val="24"/>
        </w:rPr>
        <w:t xml:space="preserve">e will take an optimistic path </w:t>
      </w:r>
      <w:r w:rsidR="001A1FC9">
        <w:rPr>
          <w:rFonts w:ascii="Times New Roman" w:hAnsi="Times New Roman" w:cs="Times New Roman"/>
          <w:sz w:val="24"/>
          <w:szCs w:val="24"/>
        </w:rPr>
        <w:t xml:space="preserve">(Hauff, &amp; Trieschnigg, </w:t>
      </w:r>
      <w:r w:rsidR="001A1FC9" w:rsidRPr="009236E6">
        <w:rPr>
          <w:rFonts w:ascii="Times New Roman" w:hAnsi="Times New Roman" w:cs="Times New Roman"/>
          <w:sz w:val="24"/>
          <w:szCs w:val="24"/>
        </w:rPr>
        <w:t xml:space="preserve">2011). </w:t>
      </w:r>
      <w:r w:rsidR="001A1FC9">
        <w:rPr>
          <w:rFonts w:ascii="Times New Roman" w:hAnsi="Times New Roman" w:cs="Times New Roman"/>
          <w:sz w:val="24"/>
          <w:szCs w:val="24"/>
        </w:rPr>
        <w:t xml:space="preserve"> </w:t>
      </w:r>
    </w:p>
    <w:p w:rsidR="001E4E8F" w:rsidRDefault="001A25DD" w:rsidP="001A1F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my painting experience, I </w:t>
      </w:r>
      <w:r w:rsidR="00387FD3">
        <w:rPr>
          <w:rFonts w:ascii="Times New Roman" w:hAnsi="Times New Roman" w:cs="Times New Roman"/>
          <w:sz w:val="24"/>
          <w:szCs w:val="24"/>
        </w:rPr>
        <w:t xml:space="preserve">found the direct painting method to be much useful in both design and narrative. Also referred as the </w:t>
      </w:r>
      <w:r w:rsidR="00387FD3" w:rsidRPr="00E06CF2">
        <w:rPr>
          <w:rFonts w:ascii="Times New Roman" w:hAnsi="Times New Roman" w:cs="Times New Roman"/>
          <w:i/>
          <w:noProof/>
          <w:sz w:val="24"/>
          <w:szCs w:val="24"/>
        </w:rPr>
        <w:t>alla</w:t>
      </w:r>
      <w:r w:rsidR="00387FD3" w:rsidRPr="00387FD3">
        <w:rPr>
          <w:rFonts w:ascii="Times New Roman" w:hAnsi="Times New Roman" w:cs="Times New Roman"/>
          <w:i/>
          <w:sz w:val="24"/>
          <w:szCs w:val="24"/>
        </w:rPr>
        <w:t xml:space="preserve"> prima</w:t>
      </w:r>
      <w:r w:rsidR="00387FD3">
        <w:rPr>
          <w:rFonts w:ascii="Times New Roman" w:hAnsi="Times New Roman" w:cs="Times New Roman"/>
          <w:sz w:val="24"/>
          <w:szCs w:val="24"/>
        </w:rPr>
        <w:t xml:space="preserve">, the direct painting method is all about </w:t>
      </w:r>
      <w:r w:rsidR="00387FD3">
        <w:rPr>
          <w:rFonts w:ascii="Times New Roman" w:hAnsi="Times New Roman" w:cs="Times New Roman"/>
          <w:sz w:val="24"/>
          <w:szCs w:val="24"/>
        </w:rPr>
        <w:lastRenderedPageBreak/>
        <w:t>directly capturing the right color immediately on the painting surface or canvas. Moreover, unlike the indirect method, the direct method allows the artist to paint while the color is still wet. As a result, the direct method is an immediate and much faster way of painting, whereby the painting is always completed in one session. The indirect painting, on the other ha</w:t>
      </w:r>
      <w:r w:rsidR="00911B21">
        <w:rPr>
          <w:rFonts w:ascii="Times New Roman" w:hAnsi="Times New Roman" w:cs="Times New Roman"/>
          <w:sz w:val="24"/>
          <w:szCs w:val="24"/>
        </w:rPr>
        <w:t>nd,</w:t>
      </w:r>
      <w:r w:rsidR="00387FD3">
        <w:rPr>
          <w:rFonts w:ascii="Times New Roman" w:hAnsi="Times New Roman" w:cs="Times New Roman"/>
          <w:sz w:val="24"/>
          <w:szCs w:val="24"/>
        </w:rPr>
        <w:t xml:space="preserve"> involved an underpainting of the initial layer of the paint on the painting surface. Additionally, the method consumes a lot of time since the paint should be first allowed to dry between the layers. </w:t>
      </w:r>
    </w:p>
    <w:p w:rsidR="00387FD3" w:rsidRDefault="001A616F" w:rsidP="001A1F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way I handled the</w:t>
      </w:r>
      <w:r w:rsidR="005975CB">
        <w:rPr>
          <w:rFonts w:ascii="Times New Roman" w:hAnsi="Times New Roman" w:cs="Times New Roman"/>
          <w:sz w:val="24"/>
          <w:szCs w:val="24"/>
        </w:rPr>
        <w:t xml:space="preserve"> application of</w:t>
      </w:r>
      <w:r>
        <w:rPr>
          <w:rFonts w:ascii="Times New Roman" w:hAnsi="Times New Roman" w:cs="Times New Roman"/>
          <w:sz w:val="24"/>
          <w:szCs w:val="24"/>
        </w:rPr>
        <w:t xml:space="preserve"> light, color, and </w:t>
      </w:r>
      <w:r w:rsidR="005975CB">
        <w:rPr>
          <w:rFonts w:ascii="Times New Roman" w:hAnsi="Times New Roman" w:cs="Times New Roman"/>
          <w:sz w:val="24"/>
          <w:szCs w:val="24"/>
        </w:rPr>
        <w:t xml:space="preserve">paint in the class study was related to my homework in various ways. I learned that </w:t>
      </w:r>
      <w:r w:rsidR="005975CB" w:rsidRPr="00E06CF2">
        <w:rPr>
          <w:rFonts w:ascii="Times New Roman" w:hAnsi="Times New Roman" w:cs="Times New Roman"/>
          <w:noProof/>
          <w:sz w:val="24"/>
          <w:szCs w:val="24"/>
        </w:rPr>
        <w:t>in</w:t>
      </w:r>
      <w:r w:rsidR="00E06CF2">
        <w:rPr>
          <w:rFonts w:ascii="Times New Roman" w:hAnsi="Times New Roman" w:cs="Times New Roman"/>
          <w:noProof/>
          <w:sz w:val="24"/>
          <w:szCs w:val="24"/>
        </w:rPr>
        <w:t xml:space="preserve"> the </w:t>
      </w:r>
      <w:r w:rsidR="005975CB" w:rsidRPr="00E06CF2">
        <w:rPr>
          <w:rFonts w:ascii="Times New Roman" w:hAnsi="Times New Roman" w:cs="Times New Roman"/>
          <w:noProof/>
          <w:sz w:val="24"/>
          <w:szCs w:val="24"/>
        </w:rPr>
        <w:t>direct</w:t>
      </w:r>
      <w:r w:rsidR="005975CB">
        <w:rPr>
          <w:rFonts w:ascii="Times New Roman" w:hAnsi="Times New Roman" w:cs="Times New Roman"/>
          <w:sz w:val="24"/>
          <w:szCs w:val="24"/>
        </w:rPr>
        <w:t xml:space="preserve"> painting</w:t>
      </w:r>
      <w:r w:rsidR="00E06CF2">
        <w:rPr>
          <w:rFonts w:ascii="Times New Roman" w:hAnsi="Times New Roman" w:cs="Times New Roman"/>
          <w:sz w:val="24"/>
          <w:szCs w:val="24"/>
        </w:rPr>
        <w:t xml:space="preserve"> method</w:t>
      </w:r>
      <w:r w:rsidR="005975CB">
        <w:rPr>
          <w:rFonts w:ascii="Times New Roman" w:hAnsi="Times New Roman" w:cs="Times New Roman"/>
          <w:sz w:val="24"/>
          <w:szCs w:val="24"/>
        </w:rPr>
        <w:t>, the artist has to find the appropriate hue, value, and the concentration of color before he lays the paint down on the painting surface in an attempt to correctly get the sh</w:t>
      </w:r>
      <w:r w:rsidR="001A1FC9">
        <w:rPr>
          <w:rFonts w:ascii="Times New Roman" w:hAnsi="Times New Roman" w:cs="Times New Roman"/>
          <w:sz w:val="24"/>
          <w:szCs w:val="24"/>
        </w:rPr>
        <w:t xml:space="preserve">ape and color of the images </w:t>
      </w:r>
      <w:r w:rsidR="001A1FC9">
        <w:rPr>
          <w:rFonts w:ascii="Times New Roman" w:hAnsi="Times New Roman" w:cs="Times New Roman"/>
          <w:sz w:val="24"/>
          <w:szCs w:val="24"/>
        </w:rPr>
        <w:t xml:space="preserve">(Li, </w:t>
      </w:r>
      <w:r w:rsidR="001A1FC9" w:rsidRPr="009236E6">
        <w:rPr>
          <w:rFonts w:ascii="Times New Roman" w:hAnsi="Times New Roman" w:cs="Times New Roman"/>
          <w:sz w:val="24"/>
          <w:szCs w:val="24"/>
        </w:rPr>
        <w:t>Song,</w:t>
      </w:r>
      <w:r w:rsidR="001A1FC9">
        <w:rPr>
          <w:rFonts w:ascii="Times New Roman" w:hAnsi="Times New Roman" w:cs="Times New Roman"/>
          <w:sz w:val="24"/>
          <w:szCs w:val="24"/>
        </w:rPr>
        <w:t xml:space="preserve"> &amp; Zhang, 2010</w:t>
      </w:r>
      <w:r w:rsidR="001A1FC9">
        <w:rPr>
          <w:rFonts w:ascii="Times New Roman" w:hAnsi="Times New Roman" w:cs="Times New Roman"/>
          <w:sz w:val="24"/>
          <w:szCs w:val="24"/>
        </w:rPr>
        <w:t xml:space="preserve">). </w:t>
      </w:r>
      <w:r w:rsidR="005975CB">
        <w:rPr>
          <w:rFonts w:ascii="Times New Roman" w:hAnsi="Times New Roman" w:cs="Times New Roman"/>
          <w:sz w:val="24"/>
          <w:szCs w:val="24"/>
        </w:rPr>
        <w:t xml:space="preserve">The process </w:t>
      </w:r>
      <w:r w:rsidR="00911B21">
        <w:rPr>
          <w:rFonts w:ascii="Times New Roman" w:hAnsi="Times New Roman" w:cs="Times New Roman"/>
          <w:sz w:val="24"/>
          <w:szCs w:val="24"/>
        </w:rPr>
        <w:t>involves</w:t>
      </w:r>
      <w:r w:rsidR="005975CB">
        <w:rPr>
          <w:rFonts w:ascii="Times New Roman" w:hAnsi="Times New Roman" w:cs="Times New Roman"/>
          <w:sz w:val="24"/>
          <w:szCs w:val="24"/>
        </w:rPr>
        <w:t xml:space="preserve"> attentively mixing the colors on a palette and keenly observing them </w:t>
      </w:r>
      <w:r w:rsidR="005975CB" w:rsidRPr="00AE0C2C">
        <w:rPr>
          <w:rFonts w:ascii="Times New Roman" w:hAnsi="Times New Roman" w:cs="Times New Roman"/>
          <w:noProof/>
          <w:sz w:val="24"/>
          <w:szCs w:val="24"/>
        </w:rPr>
        <w:t>to</w:t>
      </w:r>
      <w:r w:rsidR="005975CB">
        <w:rPr>
          <w:rFonts w:ascii="Times New Roman" w:hAnsi="Times New Roman" w:cs="Times New Roman"/>
          <w:sz w:val="24"/>
          <w:szCs w:val="24"/>
        </w:rPr>
        <w:t xml:space="preserve"> get those appropriate for the images to be painted. Moreover, </w:t>
      </w:r>
      <w:r w:rsidR="00911B21">
        <w:rPr>
          <w:rFonts w:ascii="Times New Roman" w:hAnsi="Times New Roman" w:cs="Times New Roman"/>
          <w:sz w:val="24"/>
          <w:szCs w:val="24"/>
        </w:rPr>
        <w:t>a painter has</w:t>
      </w:r>
      <w:r w:rsidR="005975CB">
        <w:rPr>
          <w:rFonts w:ascii="Times New Roman" w:hAnsi="Times New Roman" w:cs="Times New Roman"/>
          <w:sz w:val="24"/>
          <w:szCs w:val="24"/>
        </w:rPr>
        <w:t xml:space="preserve"> to work at a speed such that t</w:t>
      </w:r>
      <w:r w:rsidR="00911B21">
        <w:rPr>
          <w:rFonts w:ascii="Times New Roman" w:hAnsi="Times New Roman" w:cs="Times New Roman"/>
          <w:sz w:val="24"/>
          <w:szCs w:val="24"/>
        </w:rPr>
        <w:t>he paint and the colors remain wet. Also</w:t>
      </w:r>
      <w:r w:rsidR="005975CB">
        <w:rPr>
          <w:rFonts w:ascii="Times New Roman" w:hAnsi="Times New Roman" w:cs="Times New Roman"/>
          <w:sz w:val="24"/>
          <w:szCs w:val="24"/>
        </w:rPr>
        <w:t xml:space="preserve">, </w:t>
      </w:r>
      <w:r w:rsidR="00911B21">
        <w:rPr>
          <w:rFonts w:ascii="Times New Roman" w:hAnsi="Times New Roman" w:cs="Times New Roman"/>
          <w:sz w:val="24"/>
          <w:szCs w:val="24"/>
        </w:rPr>
        <w:t>one has</w:t>
      </w:r>
      <w:r w:rsidR="005975CB">
        <w:rPr>
          <w:rFonts w:ascii="Times New Roman" w:hAnsi="Times New Roman" w:cs="Times New Roman"/>
          <w:sz w:val="24"/>
          <w:szCs w:val="24"/>
        </w:rPr>
        <w:t xml:space="preserve"> to work on a toned painting surface using a thin color wash, like the burnt sienna in an aim to analyze the major blocks and shapes in the v</w:t>
      </w:r>
      <w:r w:rsidR="00911B21">
        <w:rPr>
          <w:rFonts w:ascii="Times New Roman" w:hAnsi="Times New Roman" w:cs="Times New Roman"/>
          <w:sz w:val="24"/>
          <w:szCs w:val="24"/>
        </w:rPr>
        <w:t>alues before the opaque paint i</w:t>
      </w:r>
      <w:r w:rsidR="005975CB">
        <w:rPr>
          <w:rFonts w:ascii="Times New Roman" w:hAnsi="Times New Roman" w:cs="Times New Roman"/>
          <w:sz w:val="24"/>
          <w:szCs w:val="24"/>
        </w:rPr>
        <w:t xml:space="preserve">s applied. </w:t>
      </w:r>
    </w:p>
    <w:p w:rsidR="005975CB" w:rsidRDefault="009F3C3B" w:rsidP="001A1F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indirect method of painting was more of a challenge to me both in classroom and homework. </w:t>
      </w:r>
      <w:r w:rsidR="00A52D6D">
        <w:rPr>
          <w:rFonts w:ascii="Times New Roman" w:hAnsi="Times New Roman" w:cs="Times New Roman"/>
          <w:sz w:val="24"/>
          <w:szCs w:val="24"/>
        </w:rPr>
        <w:t>The</w:t>
      </w:r>
      <w:r w:rsidR="00911B21">
        <w:rPr>
          <w:rFonts w:ascii="Times New Roman" w:hAnsi="Times New Roman" w:cs="Times New Roman"/>
          <w:sz w:val="24"/>
          <w:szCs w:val="24"/>
        </w:rPr>
        <w:t xml:space="preserve"> fact that the underpainting is</w:t>
      </w:r>
      <w:r w:rsidR="00A52D6D">
        <w:rPr>
          <w:rFonts w:ascii="Times New Roman" w:hAnsi="Times New Roman" w:cs="Times New Roman"/>
          <w:sz w:val="24"/>
          <w:szCs w:val="24"/>
        </w:rPr>
        <w:t xml:space="preserve"> multi-colored needed more seriousness compared to the direct method. The intention was that such a layer was to be covered with the successive layers of transparent and glazing colors that were to modify the opaque layers below as seen in the first </w:t>
      </w:r>
      <w:r w:rsidR="001A1FC9">
        <w:rPr>
          <w:rFonts w:ascii="Times New Roman" w:hAnsi="Times New Roman" w:cs="Times New Roman"/>
          <w:sz w:val="24"/>
          <w:szCs w:val="24"/>
        </w:rPr>
        <w:t xml:space="preserve">and second paintings (Li, </w:t>
      </w:r>
      <w:r w:rsidR="001A1FC9" w:rsidRPr="009236E6">
        <w:rPr>
          <w:rFonts w:ascii="Times New Roman" w:hAnsi="Times New Roman" w:cs="Times New Roman"/>
          <w:sz w:val="24"/>
          <w:szCs w:val="24"/>
        </w:rPr>
        <w:t>Song,</w:t>
      </w:r>
      <w:r w:rsidR="001A1FC9">
        <w:rPr>
          <w:rFonts w:ascii="Times New Roman" w:hAnsi="Times New Roman" w:cs="Times New Roman"/>
          <w:sz w:val="24"/>
          <w:szCs w:val="24"/>
        </w:rPr>
        <w:t xml:space="preserve"> &amp; Zhang, 2010</w:t>
      </w:r>
      <w:r w:rsidR="001A1FC9" w:rsidRPr="009236E6">
        <w:rPr>
          <w:rFonts w:ascii="Times New Roman" w:hAnsi="Times New Roman" w:cs="Times New Roman"/>
          <w:sz w:val="24"/>
          <w:szCs w:val="24"/>
        </w:rPr>
        <w:t xml:space="preserve">). </w:t>
      </w:r>
      <w:r w:rsidR="00A52D6D">
        <w:rPr>
          <w:rFonts w:ascii="Times New Roman" w:hAnsi="Times New Roman" w:cs="Times New Roman"/>
          <w:sz w:val="24"/>
          <w:szCs w:val="24"/>
        </w:rPr>
        <w:t xml:space="preserve"> As a result, the most challenging part was</w:t>
      </w:r>
      <w:r w:rsidR="00911B21">
        <w:rPr>
          <w:rFonts w:ascii="Times New Roman" w:hAnsi="Times New Roman" w:cs="Times New Roman"/>
          <w:sz w:val="24"/>
          <w:szCs w:val="24"/>
        </w:rPr>
        <w:t xml:space="preserve"> to apply</w:t>
      </w:r>
      <w:r w:rsidR="00A52D6D">
        <w:rPr>
          <w:rFonts w:ascii="Times New Roman" w:hAnsi="Times New Roman" w:cs="Times New Roman"/>
          <w:sz w:val="24"/>
          <w:szCs w:val="24"/>
        </w:rPr>
        <w:t xml:space="preserve"> the glaze layers over a lighter color, for the layers to optically mix with the ones below and develop a translucent impact. Such an effect was not achieved </w:t>
      </w:r>
      <w:r w:rsidR="00A52D6D">
        <w:rPr>
          <w:rFonts w:ascii="Times New Roman" w:hAnsi="Times New Roman" w:cs="Times New Roman"/>
          <w:sz w:val="24"/>
          <w:szCs w:val="24"/>
        </w:rPr>
        <w:lastRenderedPageBreak/>
        <w:t xml:space="preserve">easily through the opaque paint use. However, creating the glaze helped in reflecting the light and creating depth and luminosity. </w:t>
      </w:r>
    </w:p>
    <w:p w:rsidR="001A1FC9" w:rsidRDefault="001A1FC9" w:rsidP="001A1FC9">
      <w:pPr>
        <w:spacing w:line="480" w:lineRule="auto"/>
        <w:jc w:val="center"/>
        <w:rPr>
          <w:rFonts w:ascii="Times New Roman" w:hAnsi="Times New Roman" w:cs="Times New Roman"/>
          <w:b/>
          <w:sz w:val="24"/>
          <w:szCs w:val="24"/>
        </w:rPr>
      </w:pPr>
    </w:p>
    <w:p w:rsidR="001A1FC9" w:rsidRDefault="001A1FC9" w:rsidP="001A1FC9">
      <w:pPr>
        <w:spacing w:line="480" w:lineRule="auto"/>
        <w:jc w:val="center"/>
        <w:rPr>
          <w:rFonts w:ascii="Times New Roman" w:hAnsi="Times New Roman" w:cs="Times New Roman"/>
          <w:b/>
          <w:sz w:val="24"/>
          <w:szCs w:val="24"/>
        </w:rPr>
      </w:pPr>
    </w:p>
    <w:p w:rsidR="001A1FC9" w:rsidRDefault="001A1FC9" w:rsidP="001A1FC9">
      <w:pPr>
        <w:spacing w:line="480" w:lineRule="auto"/>
        <w:jc w:val="center"/>
        <w:rPr>
          <w:rFonts w:ascii="Times New Roman" w:hAnsi="Times New Roman" w:cs="Times New Roman"/>
          <w:b/>
          <w:sz w:val="24"/>
          <w:szCs w:val="24"/>
        </w:rPr>
      </w:pPr>
    </w:p>
    <w:p w:rsidR="001A1FC9" w:rsidRDefault="001A1FC9" w:rsidP="001A1FC9">
      <w:pPr>
        <w:spacing w:line="480" w:lineRule="auto"/>
        <w:jc w:val="center"/>
        <w:rPr>
          <w:rFonts w:ascii="Times New Roman" w:hAnsi="Times New Roman" w:cs="Times New Roman"/>
          <w:b/>
          <w:sz w:val="24"/>
          <w:szCs w:val="24"/>
        </w:rPr>
      </w:pPr>
    </w:p>
    <w:p w:rsidR="001A1FC9" w:rsidRDefault="001A1FC9" w:rsidP="001A1FC9">
      <w:pPr>
        <w:spacing w:line="480" w:lineRule="auto"/>
        <w:jc w:val="center"/>
        <w:rPr>
          <w:rFonts w:ascii="Times New Roman" w:hAnsi="Times New Roman" w:cs="Times New Roman"/>
          <w:b/>
          <w:sz w:val="24"/>
          <w:szCs w:val="24"/>
        </w:rPr>
      </w:pPr>
    </w:p>
    <w:p w:rsidR="001A1FC9" w:rsidRDefault="001A1FC9" w:rsidP="001A1FC9">
      <w:pPr>
        <w:spacing w:line="480" w:lineRule="auto"/>
        <w:jc w:val="center"/>
        <w:rPr>
          <w:rFonts w:ascii="Times New Roman" w:hAnsi="Times New Roman" w:cs="Times New Roman"/>
          <w:b/>
          <w:sz w:val="24"/>
          <w:szCs w:val="24"/>
        </w:rPr>
      </w:pPr>
    </w:p>
    <w:p w:rsidR="001A1FC9" w:rsidRDefault="001A1FC9" w:rsidP="001A1FC9">
      <w:pPr>
        <w:spacing w:line="480" w:lineRule="auto"/>
        <w:jc w:val="center"/>
        <w:rPr>
          <w:rFonts w:ascii="Times New Roman" w:hAnsi="Times New Roman" w:cs="Times New Roman"/>
          <w:b/>
          <w:sz w:val="24"/>
          <w:szCs w:val="24"/>
        </w:rPr>
      </w:pPr>
    </w:p>
    <w:p w:rsidR="001A1FC9" w:rsidRDefault="001A1FC9" w:rsidP="001A1FC9">
      <w:pPr>
        <w:spacing w:line="480" w:lineRule="auto"/>
        <w:jc w:val="center"/>
        <w:rPr>
          <w:rFonts w:ascii="Times New Roman" w:hAnsi="Times New Roman" w:cs="Times New Roman"/>
          <w:b/>
          <w:sz w:val="24"/>
          <w:szCs w:val="24"/>
        </w:rPr>
      </w:pPr>
    </w:p>
    <w:p w:rsidR="001A1FC9" w:rsidRDefault="001A1FC9" w:rsidP="001A1FC9">
      <w:pPr>
        <w:spacing w:line="480" w:lineRule="auto"/>
        <w:jc w:val="center"/>
        <w:rPr>
          <w:rFonts w:ascii="Times New Roman" w:hAnsi="Times New Roman" w:cs="Times New Roman"/>
          <w:b/>
          <w:sz w:val="24"/>
          <w:szCs w:val="24"/>
        </w:rPr>
      </w:pPr>
    </w:p>
    <w:p w:rsidR="001A1FC9" w:rsidRDefault="001A1FC9" w:rsidP="001A1FC9">
      <w:pPr>
        <w:spacing w:line="480" w:lineRule="auto"/>
        <w:jc w:val="center"/>
        <w:rPr>
          <w:rFonts w:ascii="Times New Roman" w:hAnsi="Times New Roman" w:cs="Times New Roman"/>
          <w:b/>
          <w:sz w:val="24"/>
          <w:szCs w:val="24"/>
        </w:rPr>
      </w:pPr>
    </w:p>
    <w:p w:rsidR="001A1FC9" w:rsidRDefault="001A1FC9" w:rsidP="001A1FC9">
      <w:pPr>
        <w:spacing w:line="480" w:lineRule="auto"/>
        <w:jc w:val="center"/>
        <w:rPr>
          <w:rFonts w:ascii="Times New Roman" w:hAnsi="Times New Roman" w:cs="Times New Roman"/>
          <w:b/>
          <w:sz w:val="24"/>
          <w:szCs w:val="24"/>
        </w:rPr>
      </w:pPr>
    </w:p>
    <w:p w:rsidR="001A1FC9" w:rsidRDefault="001A1FC9" w:rsidP="001A1FC9">
      <w:pPr>
        <w:spacing w:line="480" w:lineRule="auto"/>
        <w:jc w:val="center"/>
        <w:rPr>
          <w:rFonts w:ascii="Times New Roman" w:hAnsi="Times New Roman" w:cs="Times New Roman"/>
          <w:b/>
          <w:sz w:val="24"/>
          <w:szCs w:val="24"/>
        </w:rPr>
      </w:pPr>
    </w:p>
    <w:p w:rsidR="001A1FC9" w:rsidRDefault="001A1FC9" w:rsidP="001A1FC9">
      <w:pPr>
        <w:spacing w:line="480" w:lineRule="auto"/>
        <w:jc w:val="center"/>
        <w:rPr>
          <w:rFonts w:ascii="Times New Roman" w:hAnsi="Times New Roman" w:cs="Times New Roman"/>
          <w:b/>
          <w:sz w:val="24"/>
          <w:szCs w:val="24"/>
        </w:rPr>
      </w:pPr>
    </w:p>
    <w:p w:rsidR="001A1FC9" w:rsidRDefault="001A1FC9" w:rsidP="001A1FC9">
      <w:pPr>
        <w:spacing w:line="480" w:lineRule="auto"/>
        <w:jc w:val="center"/>
        <w:rPr>
          <w:rFonts w:ascii="Times New Roman" w:hAnsi="Times New Roman" w:cs="Times New Roman"/>
          <w:b/>
          <w:sz w:val="24"/>
          <w:szCs w:val="24"/>
        </w:rPr>
      </w:pPr>
    </w:p>
    <w:p w:rsidR="001A1FC9" w:rsidRDefault="001A1FC9" w:rsidP="001A1FC9">
      <w:pPr>
        <w:spacing w:line="480" w:lineRule="auto"/>
        <w:jc w:val="center"/>
        <w:rPr>
          <w:rFonts w:ascii="Times New Roman" w:hAnsi="Times New Roman" w:cs="Times New Roman"/>
          <w:b/>
          <w:sz w:val="24"/>
          <w:szCs w:val="24"/>
        </w:rPr>
      </w:pPr>
    </w:p>
    <w:p w:rsidR="001A1FC9" w:rsidRDefault="001A1FC9" w:rsidP="001A1FC9">
      <w:pPr>
        <w:spacing w:line="480" w:lineRule="auto"/>
        <w:jc w:val="center"/>
        <w:rPr>
          <w:rFonts w:ascii="Times New Roman" w:hAnsi="Times New Roman" w:cs="Times New Roman"/>
          <w:b/>
          <w:sz w:val="24"/>
          <w:szCs w:val="24"/>
        </w:rPr>
      </w:pPr>
    </w:p>
    <w:p w:rsidR="001A1FC9" w:rsidRDefault="001A1FC9" w:rsidP="001A1FC9">
      <w:pPr>
        <w:spacing w:line="480" w:lineRule="auto"/>
        <w:jc w:val="center"/>
        <w:rPr>
          <w:rFonts w:ascii="Times New Roman" w:hAnsi="Times New Roman" w:cs="Times New Roman"/>
          <w:b/>
          <w:sz w:val="24"/>
          <w:szCs w:val="24"/>
        </w:rPr>
      </w:pPr>
    </w:p>
    <w:p w:rsidR="00A52D6D" w:rsidRDefault="00A52D6D" w:rsidP="001A1FC9">
      <w:pPr>
        <w:spacing w:line="480" w:lineRule="auto"/>
        <w:jc w:val="center"/>
        <w:rPr>
          <w:rFonts w:ascii="Times New Roman" w:hAnsi="Times New Roman" w:cs="Times New Roman"/>
          <w:b/>
          <w:sz w:val="24"/>
          <w:szCs w:val="24"/>
        </w:rPr>
      </w:pPr>
      <w:r w:rsidRPr="00A52D6D">
        <w:rPr>
          <w:rFonts w:ascii="Times New Roman" w:hAnsi="Times New Roman" w:cs="Times New Roman"/>
          <w:b/>
          <w:sz w:val="24"/>
          <w:szCs w:val="24"/>
        </w:rPr>
        <w:lastRenderedPageBreak/>
        <w:t>References</w:t>
      </w:r>
    </w:p>
    <w:p w:rsidR="009236E6" w:rsidRDefault="009236E6" w:rsidP="009236E6">
      <w:pPr>
        <w:spacing w:line="480" w:lineRule="auto"/>
        <w:ind w:left="720" w:hanging="720"/>
        <w:rPr>
          <w:rFonts w:ascii="Times New Roman" w:hAnsi="Times New Roman" w:cs="Times New Roman"/>
          <w:sz w:val="24"/>
          <w:szCs w:val="24"/>
        </w:rPr>
      </w:pPr>
      <w:r w:rsidRPr="009236E6">
        <w:rPr>
          <w:rFonts w:ascii="Times New Roman" w:hAnsi="Times New Roman" w:cs="Times New Roman"/>
          <w:sz w:val="24"/>
          <w:szCs w:val="24"/>
        </w:rPr>
        <w:t xml:space="preserve">Birn, J. (2006). Digital lighting and rendering (2nd ed.). </w:t>
      </w:r>
      <w:r>
        <w:rPr>
          <w:rFonts w:ascii="Times New Roman" w:hAnsi="Times New Roman" w:cs="Times New Roman"/>
          <w:sz w:val="24"/>
          <w:szCs w:val="24"/>
        </w:rPr>
        <w:t>Berkely, CA: Pearson Education.</w:t>
      </w:r>
    </w:p>
    <w:p w:rsidR="009236E6" w:rsidRPr="009236E6" w:rsidRDefault="009236E6" w:rsidP="009236E6">
      <w:pPr>
        <w:spacing w:line="480" w:lineRule="auto"/>
        <w:ind w:left="720" w:hanging="720"/>
        <w:rPr>
          <w:rFonts w:ascii="Times New Roman" w:hAnsi="Times New Roman" w:cs="Times New Roman"/>
          <w:sz w:val="24"/>
          <w:szCs w:val="24"/>
        </w:rPr>
      </w:pPr>
      <w:r w:rsidRPr="009236E6">
        <w:rPr>
          <w:rFonts w:ascii="Times New Roman" w:hAnsi="Times New Roman" w:cs="Times New Roman"/>
          <w:sz w:val="24"/>
          <w:szCs w:val="24"/>
        </w:rPr>
        <w:t>Detenber, B. H., Simons, R. F., &amp; Bennett Jr, G. G. (1998). Roll ‘</w:t>
      </w:r>
      <w:proofErr w:type="gramStart"/>
      <w:r w:rsidRPr="009236E6">
        <w:rPr>
          <w:rFonts w:ascii="Times New Roman" w:hAnsi="Times New Roman" w:cs="Times New Roman"/>
          <w:sz w:val="24"/>
          <w:szCs w:val="24"/>
        </w:rPr>
        <w:t>em!:</w:t>
      </w:r>
      <w:proofErr w:type="gramEnd"/>
      <w:r w:rsidRPr="009236E6">
        <w:rPr>
          <w:rFonts w:ascii="Times New Roman" w:hAnsi="Times New Roman" w:cs="Times New Roman"/>
          <w:sz w:val="24"/>
          <w:szCs w:val="24"/>
        </w:rPr>
        <w:t xml:space="preserve"> The effects of picture motion on emotional responses. Journal of Broadcasting &amp; Electronic Media, 42(1), 113-127.</w:t>
      </w:r>
    </w:p>
    <w:p w:rsidR="009236E6" w:rsidRPr="009236E6" w:rsidRDefault="009236E6" w:rsidP="009236E6">
      <w:pPr>
        <w:spacing w:line="480" w:lineRule="auto"/>
        <w:ind w:left="720" w:hanging="720"/>
        <w:rPr>
          <w:rFonts w:ascii="Times New Roman" w:hAnsi="Times New Roman" w:cs="Times New Roman"/>
          <w:b/>
          <w:sz w:val="24"/>
          <w:szCs w:val="24"/>
        </w:rPr>
      </w:pPr>
      <w:r w:rsidRPr="009236E6">
        <w:rPr>
          <w:rFonts w:ascii="Times New Roman" w:hAnsi="Times New Roman" w:cs="Times New Roman"/>
          <w:sz w:val="24"/>
          <w:szCs w:val="24"/>
        </w:rPr>
        <w:t xml:space="preserve"> El-Nasr, M. S. (2006, June). Projecting tension in virtual environments through lighting.</w:t>
      </w:r>
      <w:r w:rsidRPr="009236E6">
        <w:rPr>
          <w:rFonts w:ascii="Times New Roman" w:hAnsi="Times New Roman" w:cs="Times New Roman"/>
          <w:sz w:val="24"/>
          <w:szCs w:val="24"/>
        </w:rPr>
        <w:t xml:space="preserve"> </w:t>
      </w:r>
      <w:r w:rsidRPr="009236E6">
        <w:rPr>
          <w:rFonts w:ascii="Times New Roman" w:hAnsi="Times New Roman" w:cs="Times New Roman"/>
          <w:sz w:val="24"/>
          <w:szCs w:val="24"/>
        </w:rPr>
        <w:t>In Proceedings of the 2006 ACM SIGCHI international conference on Advances in computer entertainment technology (p. 63). ACM.</w:t>
      </w:r>
    </w:p>
    <w:p w:rsidR="00A52D6D" w:rsidRPr="009236E6" w:rsidRDefault="009236E6" w:rsidP="009236E6">
      <w:pPr>
        <w:spacing w:line="480" w:lineRule="auto"/>
        <w:ind w:left="720" w:hanging="720"/>
        <w:rPr>
          <w:rFonts w:ascii="Times New Roman" w:hAnsi="Times New Roman" w:cs="Times New Roman"/>
          <w:b/>
          <w:sz w:val="24"/>
          <w:szCs w:val="24"/>
        </w:rPr>
      </w:pPr>
      <w:r w:rsidRPr="009236E6">
        <w:rPr>
          <w:rFonts w:ascii="Times New Roman" w:hAnsi="Times New Roman" w:cs="Times New Roman"/>
          <w:sz w:val="24"/>
          <w:szCs w:val="24"/>
        </w:rPr>
        <w:t xml:space="preserve">Glassner, A. S. (1994). Principles of digital image synthesis. Morgan Kaufmann Publishers </w:t>
      </w:r>
      <w:r w:rsidRPr="00AE0C2C">
        <w:rPr>
          <w:rFonts w:ascii="Times New Roman" w:hAnsi="Times New Roman" w:cs="Times New Roman"/>
          <w:noProof/>
          <w:sz w:val="24"/>
          <w:szCs w:val="24"/>
        </w:rPr>
        <w:t>Inc.</w:t>
      </w:r>
    </w:p>
    <w:p w:rsidR="004B1CF4" w:rsidRPr="009236E6" w:rsidRDefault="009236E6" w:rsidP="009236E6">
      <w:pPr>
        <w:spacing w:line="480" w:lineRule="auto"/>
        <w:ind w:left="720" w:hanging="720"/>
        <w:rPr>
          <w:rFonts w:ascii="Times New Roman" w:hAnsi="Times New Roman" w:cs="Times New Roman"/>
          <w:sz w:val="24"/>
          <w:szCs w:val="24"/>
        </w:rPr>
      </w:pPr>
      <w:r w:rsidRPr="009236E6">
        <w:rPr>
          <w:rFonts w:ascii="Times New Roman" w:hAnsi="Times New Roman" w:cs="Times New Roman"/>
          <w:sz w:val="24"/>
          <w:szCs w:val="24"/>
        </w:rPr>
        <w:t xml:space="preserve">Hauff, C., &amp; Trieschnigg, D. (2011). Adding emotions to pictures. In Advances in Information Retrieval Theory (pp. 364-367). Springer Berlin Heidelberg. Ishihara, </w:t>
      </w:r>
      <w:proofErr w:type="spellStart"/>
      <w:r w:rsidRPr="009236E6">
        <w:rPr>
          <w:rFonts w:ascii="Times New Roman" w:hAnsi="Times New Roman" w:cs="Times New Roman"/>
          <w:sz w:val="24"/>
          <w:szCs w:val="24"/>
        </w:rPr>
        <w:t>Shinobu</w:t>
      </w:r>
      <w:proofErr w:type="spellEnd"/>
      <w:r w:rsidRPr="009236E6">
        <w:rPr>
          <w:rFonts w:ascii="Times New Roman" w:hAnsi="Times New Roman" w:cs="Times New Roman"/>
          <w:sz w:val="24"/>
          <w:szCs w:val="24"/>
        </w:rPr>
        <w:t xml:space="preserve">. "Test for </w:t>
      </w:r>
      <w:proofErr w:type="spellStart"/>
      <w:r w:rsidRPr="009236E6">
        <w:rPr>
          <w:rFonts w:ascii="Times New Roman" w:hAnsi="Times New Roman" w:cs="Times New Roman"/>
          <w:sz w:val="24"/>
          <w:szCs w:val="24"/>
        </w:rPr>
        <w:t>Colour</w:t>
      </w:r>
      <w:proofErr w:type="spellEnd"/>
      <w:r w:rsidRPr="009236E6">
        <w:rPr>
          <w:rFonts w:ascii="Times New Roman" w:hAnsi="Times New Roman" w:cs="Times New Roman"/>
          <w:sz w:val="24"/>
          <w:szCs w:val="24"/>
        </w:rPr>
        <w:t xml:space="preserve">-Blindness." Tokyo: </w:t>
      </w:r>
      <w:proofErr w:type="spellStart"/>
      <w:r w:rsidRPr="009236E6">
        <w:rPr>
          <w:rFonts w:ascii="Times New Roman" w:hAnsi="Times New Roman" w:cs="Times New Roman"/>
          <w:sz w:val="24"/>
          <w:szCs w:val="24"/>
        </w:rPr>
        <w:t>Hongo</w:t>
      </w:r>
      <w:proofErr w:type="spellEnd"/>
      <w:r w:rsidRPr="009236E6">
        <w:rPr>
          <w:rFonts w:ascii="Times New Roman" w:hAnsi="Times New Roman" w:cs="Times New Roman"/>
          <w:sz w:val="24"/>
          <w:szCs w:val="24"/>
        </w:rPr>
        <w:t xml:space="preserve"> </w:t>
      </w:r>
      <w:proofErr w:type="spellStart"/>
      <w:r w:rsidRPr="009236E6">
        <w:rPr>
          <w:rFonts w:ascii="Times New Roman" w:hAnsi="Times New Roman" w:cs="Times New Roman"/>
          <w:sz w:val="24"/>
          <w:szCs w:val="24"/>
        </w:rPr>
        <w:t>Harukicho</w:t>
      </w:r>
      <w:proofErr w:type="spellEnd"/>
      <w:r w:rsidRPr="009236E6">
        <w:rPr>
          <w:rFonts w:ascii="Times New Roman" w:hAnsi="Times New Roman" w:cs="Times New Roman"/>
          <w:sz w:val="24"/>
          <w:szCs w:val="24"/>
        </w:rPr>
        <w:t xml:space="preserve"> (1917).</w:t>
      </w:r>
    </w:p>
    <w:p w:rsidR="009236E6" w:rsidRPr="009236E6" w:rsidRDefault="009236E6" w:rsidP="009236E6">
      <w:pPr>
        <w:spacing w:line="480" w:lineRule="auto"/>
        <w:ind w:left="720" w:hanging="720"/>
        <w:rPr>
          <w:rFonts w:ascii="Times New Roman" w:hAnsi="Times New Roman" w:cs="Times New Roman"/>
          <w:sz w:val="24"/>
          <w:szCs w:val="24"/>
        </w:rPr>
      </w:pPr>
      <w:r w:rsidRPr="009236E6">
        <w:rPr>
          <w:rFonts w:ascii="Times New Roman" w:hAnsi="Times New Roman" w:cs="Times New Roman"/>
          <w:sz w:val="24"/>
          <w:szCs w:val="24"/>
        </w:rPr>
        <w:t>Li, J., Song, A., &amp; Zhang, X. (2010, December). Image-based haptic texture rendering. In Proceedings of the 9th ACM SIGGRAPH Conference on Virtual-Reality Continuum and its Applications in Industry (pp. 237-242). ACM.</w:t>
      </w:r>
    </w:p>
    <w:p w:rsidR="00674ADB" w:rsidRPr="00D705F0" w:rsidRDefault="00674ADB" w:rsidP="00D705F0">
      <w:pPr>
        <w:spacing w:line="480" w:lineRule="auto"/>
        <w:rPr>
          <w:rFonts w:ascii="Times New Roman" w:hAnsi="Times New Roman" w:cs="Times New Roman"/>
          <w:sz w:val="24"/>
          <w:szCs w:val="24"/>
        </w:rPr>
      </w:pPr>
    </w:p>
    <w:sectPr w:rsidR="00674ADB" w:rsidRPr="00D705F0" w:rsidSect="001A1F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81E" w:rsidRDefault="00F3581E" w:rsidP="001A1FC9">
      <w:pPr>
        <w:spacing w:after="0" w:line="240" w:lineRule="auto"/>
      </w:pPr>
      <w:r>
        <w:separator/>
      </w:r>
    </w:p>
  </w:endnote>
  <w:endnote w:type="continuationSeparator" w:id="0">
    <w:p w:rsidR="00F3581E" w:rsidRDefault="00F3581E" w:rsidP="001A1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81E" w:rsidRDefault="00F3581E" w:rsidP="001A1FC9">
      <w:pPr>
        <w:spacing w:after="0" w:line="240" w:lineRule="auto"/>
      </w:pPr>
      <w:r>
        <w:separator/>
      </w:r>
    </w:p>
  </w:footnote>
  <w:footnote w:type="continuationSeparator" w:id="0">
    <w:p w:rsidR="00F3581E" w:rsidRDefault="00F3581E" w:rsidP="001A1F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0906522"/>
      <w:docPartObj>
        <w:docPartGallery w:val="Page Numbers (Top of Page)"/>
        <w:docPartUnique/>
      </w:docPartObj>
    </w:sdtPr>
    <w:sdtEndPr>
      <w:rPr>
        <w:rFonts w:ascii="Times New Roman" w:hAnsi="Times New Roman" w:cs="Times New Roman"/>
        <w:noProof/>
        <w:sz w:val="24"/>
        <w:szCs w:val="24"/>
      </w:rPr>
    </w:sdtEndPr>
    <w:sdtContent>
      <w:p w:rsidR="001A1FC9" w:rsidRPr="001A1FC9" w:rsidRDefault="001A1FC9">
        <w:pPr>
          <w:pStyle w:val="Header"/>
          <w:jc w:val="right"/>
          <w:rPr>
            <w:rFonts w:ascii="Times New Roman" w:hAnsi="Times New Roman" w:cs="Times New Roman"/>
            <w:sz w:val="24"/>
            <w:szCs w:val="24"/>
          </w:rPr>
        </w:pPr>
        <w:r w:rsidRPr="001A1FC9">
          <w:rPr>
            <w:rFonts w:ascii="Times New Roman" w:hAnsi="Times New Roman" w:cs="Times New Roman"/>
            <w:sz w:val="24"/>
            <w:szCs w:val="24"/>
          </w:rPr>
          <w:t>PRIMARY PALETTE STUDIES</w:t>
        </w:r>
        <w:r w:rsidRPr="001A1FC9">
          <w:rPr>
            <w:rFonts w:ascii="Times New Roman" w:hAnsi="Times New Roman" w:cs="Times New Roman"/>
            <w:sz w:val="24"/>
            <w:szCs w:val="24"/>
          </w:rPr>
          <w:tab/>
        </w:r>
        <w:r w:rsidRPr="001A1FC9">
          <w:rPr>
            <w:rFonts w:ascii="Times New Roman" w:hAnsi="Times New Roman" w:cs="Times New Roman"/>
            <w:sz w:val="24"/>
            <w:szCs w:val="24"/>
          </w:rPr>
          <w:tab/>
        </w:r>
        <w:r w:rsidRPr="001A1FC9">
          <w:rPr>
            <w:rFonts w:ascii="Times New Roman" w:hAnsi="Times New Roman" w:cs="Times New Roman"/>
            <w:sz w:val="24"/>
            <w:szCs w:val="24"/>
          </w:rPr>
          <w:fldChar w:fldCharType="begin"/>
        </w:r>
        <w:r w:rsidRPr="001A1FC9">
          <w:rPr>
            <w:rFonts w:ascii="Times New Roman" w:hAnsi="Times New Roman" w:cs="Times New Roman"/>
            <w:sz w:val="24"/>
            <w:szCs w:val="24"/>
          </w:rPr>
          <w:instrText xml:space="preserve"> PAGE   \* MERGEFORMAT </w:instrText>
        </w:r>
        <w:r w:rsidRPr="001A1FC9">
          <w:rPr>
            <w:rFonts w:ascii="Times New Roman" w:hAnsi="Times New Roman" w:cs="Times New Roman"/>
            <w:sz w:val="24"/>
            <w:szCs w:val="24"/>
          </w:rPr>
          <w:fldChar w:fldCharType="separate"/>
        </w:r>
        <w:r w:rsidR="00AE0C2C">
          <w:rPr>
            <w:rFonts w:ascii="Times New Roman" w:hAnsi="Times New Roman" w:cs="Times New Roman"/>
            <w:noProof/>
            <w:sz w:val="24"/>
            <w:szCs w:val="24"/>
          </w:rPr>
          <w:t>6</w:t>
        </w:r>
        <w:r w:rsidRPr="001A1FC9">
          <w:rPr>
            <w:rFonts w:ascii="Times New Roman" w:hAnsi="Times New Roman" w:cs="Times New Roman"/>
            <w:noProof/>
            <w:sz w:val="24"/>
            <w:szCs w:val="24"/>
          </w:rPr>
          <w:fldChar w:fldCharType="end"/>
        </w:r>
      </w:p>
    </w:sdtContent>
  </w:sdt>
  <w:p w:rsidR="001A1FC9" w:rsidRDefault="001A1FC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FC9" w:rsidRPr="001A1FC9" w:rsidRDefault="001A1FC9" w:rsidP="001A1FC9">
    <w:pPr>
      <w:pStyle w:val="Header"/>
      <w:spacing w:line="480" w:lineRule="auto"/>
      <w:rPr>
        <w:rFonts w:ascii="Times New Roman" w:hAnsi="Times New Roman" w:cs="Times New Roman"/>
        <w:sz w:val="24"/>
        <w:szCs w:val="24"/>
      </w:rPr>
    </w:pPr>
    <w:r w:rsidRPr="001A1FC9">
      <w:rPr>
        <w:rFonts w:ascii="Times New Roman" w:hAnsi="Times New Roman" w:cs="Times New Roman"/>
        <w:sz w:val="24"/>
        <w:szCs w:val="24"/>
      </w:rPr>
      <w:t>Running head: PRIMARY PALETTE STUDIES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1sTSxMDAxNjAyMTdU0lEKTi0uzszPAykwrAUAptsLdSwAAAA="/>
  </w:docVars>
  <w:rsids>
    <w:rsidRoot w:val="00D705F0"/>
    <w:rsid w:val="000D44DB"/>
    <w:rsid w:val="001022F4"/>
    <w:rsid w:val="0015764B"/>
    <w:rsid w:val="001A1FC9"/>
    <w:rsid w:val="001A25DD"/>
    <w:rsid w:val="001A616F"/>
    <w:rsid w:val="001E4E8F"/>
    <w:rsid w:val="00382FCB"/>
    <w:rsid w:val="00387FD3"/>
    <w:rsid w:val="003D4E53"/>
    <w:rsid w:val="004B1CF4"/>
    <w:rsid w:val="005975CB"/>
    <w:rsid w:val="005C7F4B"/>
    <w:rsid w:val="005F0EC6"/>
    <w:rsid w:val="00653824"/>
    <w:rsid w:val="00674ADB"/>
    <w:rsid w:val="00783EB2"/>
    <w:rsid w:val="007D54E1"/>
    <w:rsid w:val="00911B21"/>
    <w:rsid w:val="009236E6"/>
    <w:rsid w:val="009F3C3B"/>
    <w:rsid w:val="00A52D6D"/>
    <w:rsid w:val="00AE0C2C"/>
    <w:rsid w:val="00D705F0"/>
    <w:rsid w:val="00DE5F51"/>
    <w:rsid w:val="00E06CF2"/>
    <w:rsid w:val="00EB401A"/>
    <w:rsid w:val="00F35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29430"/>
  <w15:chartTrackingRefBased/>
  <w15:docId w15:val="{0142386A-EC03-44B7-8349-B57132868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F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FC9"/>
  </w:style>
  <w:style w:type="paragraph" w:styleId="Footer">
    <w:name w:val="footer"/>
    <w:basedOn w:val="Normal"/>
    <w:link w:val="FooterChar"/>
    <w:uiPriority w:val="99"/>
    <w:unhideWhenUsed/>
    <w:rsid w:val="001A1F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6</Pages>
  <Words>1107</Words>
  <Characters>6313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2018-04-07T04:37:00Z</dcterms:created>
  <dcterms:modified xsi:type="dcterms:W3CDTF">2018-04-07T07:21:00Z</dcterms:modified>
</cp:coreProperties>
</file>